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1" w:rsidRPr="00895510" w:rsidRDefault="001F0D87" w:rsidP="00386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b/>
          <w:sz w:val="24"/>
          <w:szCs w:val="24"/>
        </w:rPr>
        <w:t>201</w:t>
      </w:r>
      <w:r w:rsidR="008F5AE5">
        <w:rPr>
          <w:rFonts w:ascii="Times New Roman" w:hAnsi="Times New Roman" w:cs="Times New Roman"/>
          <w:b/>
          <w:sz w:val="24"/>
          <w:szCs w:val="24"/>
        </w:rPr>
        <w:t>8</w:t>
      </w:r>
      <w:r w:rsidRPr="00895510">
        <w:rPr>
          <w:rFonts w:ascii="Times New Roman" w:hAnsi="Times New Roman" w:cs="Times New Roman"/>
          <w:b/>
          <w:sz w:val="24"/>
          <w:szCs w:val="24"/>
        </w:rPr>
        <w:t>-201</w:t>
      </w:r>
      <w:r w:rsidR="008F5AE5">
        <w:rPr>
          <w:rFonts w:ascii="Times New Roman" w:hAnsi="Times New Roman" w:cs="Times New Roman"/>
          <w:b/>
          <w:sz w:val="24"/>
          <w:szCs w:val="24"/>
        </w:rPr>
        <w:t>9</w:t>
      </w:r>
      <w:r w:rsidR="00386611" w:rsidRPr="00895510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</w:p>
    <w:p w:rsidR="00386611" w:rsidRPr="00895510" w:rsidRDefault="008F5AE5" w:rsidP="00386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MERİÇ ÇOK PROGRAMLI ANADOLU LİSESİ</w:t>
      </w:r>
    </w:p>
    <w:p w:rsidR="00386611" w:rsidRPr="00895510" w:rsidRDefault="00386611" w:rsidP="003866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b/>
          <w:sz w:val="24"/>
          <w:szCs w:val="24"/>
        </w:rPr>
        <w:t>BAĞIMLILIKLA MÜCADELE OKUL EYLEM PLANI</w:t>
      </w:r>
    </w:p>
    <w:p w:rsidR="00A933E6" w:rsidRPr="00895510" w:rsidRDefault="00A933E6" w:rsidP="00CD78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772"/>
        <w:gridCol w:w="1592"/>
        <w:gridCol w:w="7"/>
        <w:gridCol w:w="2976"/>
        <w:gridCol w:w="2669"/>
      </w:tblGrid>
      <w:tr w:rsidR="00A933E6" w:rsidRPr="00895510" w:rsidTr="00AE41C6">
        <w:trPr>
          <w:trHeight w:val="815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S. N</w:t>
            </w:r>
          </w:p>
        </w:tc>
        <w:tc>
          <w:tcPr>
            <w:tcW w:w="5772" w:type="dxa"/>
            <w:vAlign w:val="center"/>
          </w:tcPr>
          <w:p w:rsidR="003F19D9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Faaliyetin Konusu</w:t>
            </w:r>
          </w:p>
          <w:p w:rsidR="00A933E6" w:rsidRPr="003F0420" w:rsidRDefault="00A933E6" w:rsidP="003F042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976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Faaliyeti Yürütecek Görevliler</w:t>
            </w:r>
          </w:p>
        </w:tc>
        <w:tc>
          <w:tcPr>
            <w:tcW w:w="2669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İşbirliği Yapılacak Kişi Ve Kuruluşlar</w:t>
            </w:r>
          </w:p>
        </w:tc>
      </w:tr>
      <w:tr w:rsidR="00A933E6" w:rsidRPr="00895510" w:rsidTr="00AE41C6">
        <w:trPr>
          <w:trHeight w:val="637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A933E6" w:rsidRPr="00895510" w:rsidRDefault="00A933E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Eğitim  ortamında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 okul kom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syonunun kurulması</w:t>
            </w:r>
          </w:p>
        </w:tc>
        <w:tc>
          <w:tcPr>
            <w:tcW w:w="1599" w:type="dxa"/>
            <w:gridSpan w:val="2"/>
          </w:tcPr>
          <w:p w:rsidR="00A933E6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r w:rsidR="00BF30FC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  <w:tc>
          <w:tcPr>
            <w:tcW w:w="2976" w:type="dxa"/>
          </w:tcPr>
          <w:p w:rsidR="00A933E6" w:rsidRPr="00895510" w:rsidRDefault="00F53D05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A933E6" w:rsidRPr="00895510" w:rsidRDefault="00A933E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E6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A933E6" w:rsidRPr="00895510" w:rsidRDefault="00CC17D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Eğitim  ortamında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 okul eylem planının hazırlanması</w:t>
            </w:r>
          </w:p>
        </w:tc>
        <w:tc>
          <w:tcPr>
            <w:tcW w:w="1599" w:type="dxa"/>
            <w:gridSpan w:val="2"/>
          </w:tcPr>
          <w:p w:rsidR="00A933E6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Ekim 2. Hafta</w:t>
            </w:r>
          </w:p>
        </w:tc>
        <w:tc>
          <w:tcPr>
            <w:tcW w:w="2976" w:type="dxa"/>
          </w:tcPr>
          <w:p w:rsidR="00A933E6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</w:p>
        </w:tc>
        <w:tc>
          <w:tcPr>
            <w:tcW w:w="2669" w:type="dxa"/>
          </w:tcPr>
          <w:p w:rsidR="00A933E6" w:rsidRPr="00895510" w:rsidRDefault="00A933E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E6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A933E6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A933E6" w:rsidRPr="00895510" w:rsidRDefault="00CC17D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Okul eylem planının okulun internet sitesine konulması</w:t>
            </w:r>
          </w:p>
        </w:tc>
        <w:tc>
          <w:tcPr>
            <w:tcW w:w="1599" w:type="dxa"/>
            <w:gridSpan w:val="2"/>
          </w:tcPr>
          <w:p w:rsidR="00A933E6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Ekim 2. Hafta</w:t>
            </w:r>
          </w:p>
        </w:tc>
        <w:tc>
          <w:tcPr>
            <w:tcW w:w="2976" w:type="dxa"/>
          </w:tcPr>
          <w:p w:rsidR="00A933E6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A933E6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CC17D3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CC17D3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CC17D3" w:rsidRPr="00895510" w:rsidRDefault="00CC17D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Okul eylem planı hakkında tüm personelin bilgilendirilmesi</w:t>
            </w:r>
          </w:p>
        </w:tc>
        <w:tc>
          <w:tcPr>
            <w:tcW w:w="1599" w:type="dxa"/>
            <w:gridSpan w:val="2"/>
          </w:tcPr>
          <w:p w:rsidR="00CC17D3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Ekim 2. Hafta</w:t>
            </w:r>
          </w:p>
        </w:tc>
        <w:tc>
          <w:tcPr>
            <w:tcW w:w="2976" w:type="dxa"/>
          </w:tcPr>
          <w:p w:rsidR="00CC17D3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CC17D3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Eğitim ortamlarında uyuşturucu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kullanımı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bağımlılıkla mücadele  2014/20  sayılı genelge doğrultusunda  okul politikasının oluşturulması ve benimsenmesi</w:t>
            </w:r>
          </w:p>
        </w:tc>
        <w:tc>
          <w:tcPr>
            <w:tcW w:w="1599" w:type="dxa"/>
            <w:gridSpan w:val="2"/>
          </w:tcPr>
          <w:p w:rsidR="00B403BB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Ekim 2. Hafta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 Ve Komisyonu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Karar verme sürecinde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 aile ve öğretmenlerin tam katılımının sağlanması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İl-İlçe Milli Eğitim Müdürlükleri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giriş çıkışlarının kontrol altına alınması ( okul güvenliğinin sağlanması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Kolluk Kuvvetleri</w:t>
            </w: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Öğrenci kişisel bilgi formlarının doldurulup değerlendirilerek okul sınıf ve öğrenci hakkında önemli bilgilerin çıkarılması. Risk altındaki çocukların tespit edilmesi ve yapılacak çalışmalarda göz önünde bulundurulması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8F5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5AE5">
              <w:rPr>
                <w:rFonts w:ascii="Times New Roman" w:hAnsi="Times New Roman" w:cs="Times New Roman"/>
                <w:sz w:val="24"/>
                <w:szCs w:val="24"/>
              </w:rPr>
              <w:t xml:space="preserve">Rehber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  <w:proofErr w:type="gramEnd"/>
          </w:p>
        </w:tc>
        <w:tc>
          <w:tcPr>
            <w:tcW w:w="2669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72" w:type="dxa"/>
          </w:tcPr>
          <w:p w:rsidR="00B403BB" w:rsidRPr="00895510" w:rsidRDefault="00B403BB" w:rsidP="00A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2014/20 sayılı genelge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çerçevesinde  yapılan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çalışm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alara ait raporun Rehberlik Araştırma M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erkezine gönderilmesi</w:t>
            </w:r>
          </w:p>
        </w:tc>
        <w:tc>
          <w:tcPr>
            <w:tcW w:w="1599" w:type="dxa"/>
            <w:gridSpan w:val="2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Ocak </w:t>
            </w:r>
          </w:p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2976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BB" w:rsidRPr="00895510" w:rsidTr="00AE41C6">
        <w:trPr>
          <w:trHeight w:val="1039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2" w:type="dxa"/>
          </w:tcPr>
          <w:p w:rsidR="00B403BB" w:rsidRPr="00895510" w:rsidRDefault="00B403BB" w:rsidP="00A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Şiddete tanık olan şiddete maruz kalan öğrencilerin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bireysel ve grupla danışma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sürecine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alınması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E41C6">
              <w:rPr>
                <w:rFonts w:ascii="Times New Roman" w:hAnsi="Times New Roman" w:cs="Times New Roman"/>
                <w:sz w:val="24"/>
                <w:szCs w:val="24"/>
              </w:rPr>
              <w:t xml:space="preserve">ilesi ile işbirliği yapılması gerekirse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sağlık kurumlarına yönlendirilmesi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BB" w:rsidRPr="00895510" w:rsidRDefault="00AE41C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8F5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5AE5">
              <w:rPr>
                <w:rFonts w:ascii="Times New Roman" w:hAnsi="Times New Roman" w:cs="Times New Roman"/>
                <w:sz w:val="24"/>
                <w:szCs w:val="24"/>
              </w:rPr>
              <w:t xml:space="preserve">Rehber 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  <w:proofErr w:type="gramEnd"/>
            <w:r w:rsidR="008F5AE5">
              <w:rPr>
                <w:rFonts w:ascii="Times New Roman" w:hAnsi="Times New Roman" w:cs="Times New Roman"/>
                <w:sz w:val="24"/>
                <w:szCs w:val="24"/>
              </w:rPr>
              <w:t>, Okul Çalışma ekibi</w:t>
            </w:r>
          </w:p>
        </w:tc>
        <w:tc>
          <w:tcPr>
            <w:tcW w:w="2669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B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B403B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B403BB" w:rsidRPr="00895510" w:rsidRDefault="00B403B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Ailelerin çocuklarını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izlemeleri 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arkadaşlarını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tanımalarını çocuklar ile doğru iletişim kurmaları onların yanında olduklarını göstermeleri  Çocukların bilgisayar ve televizyon bağımlılığı konusunda bilgilendirilmesi</w:t>
            </w:r>
          </w:p>
        </w:tc>
        <w:tc>
          <w:tcPr>
            <w:tcW w:w="1599" w:type="dxa"/>
            <w:gridSpan w:val="2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B403B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Çalışma Ekibi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B403B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Rehberlik Araştırma Merkezi</w:t>
            </w:r>
          </w:p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Aile Ve Sosyal Politikalar İl Müdürlüğü</w:t>
            </w: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AE41C6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Öğrencilere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arkadaş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602277" w:rsidRPr="008955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şkileri 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etkili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reddetme  davranışı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F0B" w:rsidRPr="00895510" w:rsidRDefault="00323BE3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41C6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proofErr w:type="gramEnd"/>
            <w:r w:rsidR="00AE41C6">
              <w:rPr>
                <w:rFonts w:ascii="Times New Roman" w:hAnsi="Times New Roman" w:cs="Times New Roman"/>
                <w:sz w:val="24"/>
                <w:szCs w:val="24"/>
              </w:rPr>
              <w:t xml:space="preserve"> Diyebilme’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0B" w:rsidRPr="00895510">
              <w:rPr>
                <w:rFonts w:ascii="Times New Roman" w:hAnsi="Times New Roman" w:cs="Times New Roman"/>
                <w:sz w:val="24"/>
                <w:szCs w:val="24"/>
              </w:rPr>
              <w:t>akran baskısına karşı koyma konularında eğitimler verilerek yaşam becerilerinin geliştirilmesi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Çalışma Ekibi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Rehberlik Araştırma Merkezi</w:t>
            </w:r>
          </w:p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Aile Ve Sosyal Politikalar İl Müdürlüğü</w:t>
            </w:r>
          </w:p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:rsidR="0060227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Öğrencilerin zararlı alışkanlıklar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ve  korunma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yolları konusunda bilgilendirilmesi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Çalışma Ekibi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267F0B" w:rsidRPr="00895510" w:rsidRDefault="00267F0B" w:rsidP="008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Bağımlılık konusunda dikkat çekmek amacı ile sosyal sportif ve kültürel faaliyetlerin düzenlenmesi (  doğa yürüyüşü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, afiş broşür tasarımları, slogan yarışmaları)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386611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üm Okul Personeli</w:t>
            </w:r>
          </w:p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İstekli Öğrenci Ve Veliler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DF6072" w:rsidRPr="00895510" w:rsidRDefault="00DF6072" w:rsidP="0089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Stres ve kaygı ile baş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etme  yolları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konulu seminer çalışmasının yapılması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Rehberlik Servisi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Öğretmenler tarafından hazırl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nan v</w:t>
            </w:r>
            <w:r w:rsidR="00323BE3" w:rsidRPr="00895510">
              <w:rPr>
                <w:rFonts w:ascii="Times New Roman" w:hAnsi="Times New Roman" w:cs="Times New Roman"/>
                <w:sz w:val="24"/>
                <w:szCs w:val="24"/>
              </w:rPr>
              <w:t>e eğitim ortamında kullanılan y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azılı ve görsel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araçlarda  sağlığa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zararlı maddelerin adı ve resimlerinin bulunmamasının sağlanması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</w:p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</w:t>
            </w:r>
            <w:r w:rsidR="008F5AE5">
              <w:rPr>
                <w:rFonts w:ascii="Times New Roman" w:hAnsi="Times New Roman" w:cs="Times New Roman"/>
                <w:sz w:val="24"/>
                <w:szCs w:val="24"/>
              </w:rPr>
              <w:t xml:space="preserve">Çalışma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2" w:type="dxa"/>
          </w:tcPr>
          <w:p w:rsidR="00267F0B" w:rsidRPr="00895510" w:rsidRDefault="00267F0B" w:rsidP="008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Tütün ürünleri sektöründe faaliyet </w:t>
            </w:r>
            <w:r w:rsidR="00895510" w:rsidRPr="00895510">
              <w:rPr>
                <w:rFonts w:ascii="Times New Roman" w:hAnsi="Times New Roman" w:cs="Times New Roman"/>
                <w:sz w:val="24"/>
                <w:szCs w:val="24"/>
              </w:rPr>
              <w:t>gösteren firmaların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isimleri, amblemleri veya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ürünlerinin marka ya da işaretleri veya bunları çağrıştır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cak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alametleri  ile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kıyafet takı ve aksesuarların taşınmasının engellenmesi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 </w:t>
            </w:r>
          </w:p>
          <w:p w:rsidR="001F0D87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Çalışma Ekibi</w:t>
            </w:r>
            <w:r w:rsidR="001F0D87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0B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67F0B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72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Öğrencilere örnek olmaları bakımından tütün ve tütün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ürünlerinin  kullanan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öğretmen ve yöneticilerin öğrencilerin görebileceği okul çevresi gibi dış alanlarda bu tür ürün kullanmamaları için gerekli tedbirlerin alınması</w:t>
            </w:r>
          </w:p>
        </w:tc>
        <w:tc>
          <w:tcPr>
            <w:tcW w:w="1599" w:type="dxa"/>
            <w:gridSpan w:val="2"/>
          </w:tcPr>
          <w:p w:rsidR="00267F0B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67F0B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67F0B" w:rsidRPr="00895510" w:rsidRDefault="00267F0B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Risk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grubunda  olan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öğrenciler tespit edilerek  ailesi ile işbirliği yapılması aile işbirliğinin güçlendirilmesi okula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devamlarının sağlanması ve okul başarılarının artırılmasına yönelik çalışmaların yapılması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Yıl Boyunca</w:t>
            </w:r>
          </w:p>
        </w:tc>
        <w:tc>
          <w:tcPr>
            <w:tcW w:w="2976" w:type="dxa"/>
          </w:tcPr>
          <w:p w:rsidR="00386611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386611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 </w:t>
            </w:r>
          </w:p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 Çalışma Ekibi</w:t>
            </w:r>
          </w:p>
          <w:p w:rsidR="00274A9D" w:rsidRPr="00895510" w:rsidRDefault="008F5AE5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Sınıf Rehber Öğretmeni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İl-İlçe Milli Eğitim Müdürlükleri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Risk altında olan öğrencilerin psikolojik ve tıbbi bilgilerinin kişisel verilerin gizliliği esasına uygun olarak saklı tutulması ve öğrenci aleyhinde kullanılmaması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386611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Yönetimi </w:t>
            </w:r>
          </w:p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Sınıf Rehber Öğretmenleri</w:t>
            </w:r>
          </w:p>
        </w:tc>
        <w:tc>
          <w:tcPr>
            <w:tcW w:w="2669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kantininde sağlığa zararlı maddeler ve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öğrencilerin  beslenmesini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olumsuz etkil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yen yiyeceklerin bulundurulmamasının sağlanması ve satışın engellenmesi açısından denetlenmesi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Kantin Denetleme Ekibi</w:t>
            </w:r>
          </w:p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Milli eğitim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bakanlığı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iç işleri bakanlığı arasında 20eylül 2007 tarihinde imzalanan  okullar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da güvenli ortamın sağlanmasın 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yönelik koruyucu ve önleyici tedbirlerin alınmasına il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şkin işbirliği protokolü çerçevesinde okul irtibat gö</w:t>
            </w:r>
            <w:r w:rsidR="003F19D9" w:rsidRPr="00895510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vlileri ile işbirliğinin sağlanması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Emniyet Müdürlüğü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Okulun güvenliğini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artıracak  tedbirlerin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alınması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Kolluk Kuvvetleri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Öğrencilerin ders dışı zamanlarının spor sanat kültür izcilik ve sosyal sorumluluk projeleri doğayı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koruma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geliştirme etkinlikleri  gibi faaliyetlerle yaralı bir biçimde değerlendirmeleri için okulların bölgesindeki  tüm tesis araç ve gereçlerden ortaklaşa yararlanmasına yönelik tedbirlerin alınması 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Spor Kulübü</w:t>
            </w:r>
          </w:p>
          <w:p w:rsidR="001F0D87" w:rsidRPr="00895510" w:rsidRDefault="001F0D87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Gezi Gözlem İnceleme Kulübü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Gençlik Merkezi</w:t>
            </w:r>
          </w:p>
          <w:p w:rsidR="00F33DF0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Yeşilay, Türkiye İzcilik Federasyonu, Yerel Yönetimler Ve Sivil Toplum Kuruluşları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Arkadaşlarına iyi örnek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olan  ve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sosyal etkinliklerde başarılı olan öğrencilerin ödüllendirilmesi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</w:p>
        </w:tc>
        <w:tc>
          <w:tcPr>
            <w:tcW w:w="2669" w:type="dxa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İl İlçe Milli Eğitim Müdürlükleri</w:t>
            </w:r>
          </w:p>
        </w:tc>
      </w:tr>
      <w:tr w:rsidR="00274A9D" w:rsidRPr="00895510" w:rsidTr="00AE41C6">
        <w:trPr>
          <w:trHeight w:val="677"/>
          <w:jc w:val="center"/>
        </w:trPr>
        <w:tc>
          <w:tcPr>
            <w:tcW w:w="1101" w:type="dxa"/>
            <w:vAlign w:val="center"/>
          </w:tcPr>
          <w:p w:rsidR="00274A9D" w:rsidRPr="003F0420" w:rsidRDefault="00F33DF0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48"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2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Eylem planındaki etkinliklere daha </w:t>
            </w:r>
            <w:proofErr w:type="gramStart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öğrencinin  katılımının</w:t>
            </w:r>
            <w:proofErr w:type="gramEnd"/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 sağlanmasına yönelik tedbirlerin alınması</w:t>
            </w:r>
          </w:p>
        </w:tc>
        <w:tc>
          <w:tcPr>
            <w:tcW w:w="1599" w:type="dxa"/>
            <w:gridSpan w:val="2"/>
          </w:tcPr>
          <w:p w:rsidR="00274A9D" w:rsidRPr="00895510" w:rsidRDefault="00F33DF0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76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F33DF0" w:rsidRPr="00895510">
              <w:rPr>
                <w:rFonts w:ascii="Times New Roman" w:hAnsi="Times New Roman" w:cs="Times New Roman"/>
                <w:sz w:val="24"/>
                <w:szCs w:val="24"/>
              </w:rPr>
              <w:t>Yönetimi Ve Okul Çalışma Ekibi</w:t>
            </w:r>
          </w:p>
        </w:tc>
        <w:tc>
          <w:tcPr>
            <w:tcW w:w="2669" w:type="dxa"/>
          </w:tcPr>
          <w:p w:rsidR="00274A9D" w:rsidRPr="00895510" w:rsidRDefault="00274A9D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48" w:rsidRPr="00895510" w:rsidTr="00AE41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101" w:type="dxa"/>
            <w:vAlign w:val="center"/>
          </w:tcPr>
          <w:p w:rsidR="00A17F48" w:rsidRPr="003F0420" w:rsidRDefault="00A17F48" w:rsidP="003F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42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72" w:type="dxa"/>
          </w:tcPr>
          <w:p w:rsidR="00A17F48" w:rsidRPr="00895510" w:rsidRDefault="00BC5C75" w:rsidP="00BD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Çalışma Ekibi tarafından</w:t>
            </w:r>
            <w:r w:rsidR="00BD5946" w:rsidRPr="00895510">
              <w:rPr>
                <w:rFonts w:ascii="Times New Roman" w:hAnsi="Times New Roman" w:cs="Times New Roman"/>
                <w:sz w:val="24"/>
                <w:szCs w:val="24"/>
              </w:rPr>
              <w:t>;örgün eğitim alan öğrenci ve velilere, Sağlıklı Yaşam,Madde Bağımlılığı, Alkol Bağımlılığı, Tütün Bağımlılığı ve Teknoloji Bağımlılığı ile mücadeleyi içeren eğitimlerin verilmesi</w:t>
            </w:r>
          </w:p>
        </w:tc>
        <w:tc>
          <w:tcPr>
            <w:tcW w:w="1592" w:type="dxa"/>
          </w:tcPr>
          <w:p w:rsidR="00A17F48" w:rsidRPr="00895510" w:rsidRDefault="00BD594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Yıl Boyunca</w:t>
            </w:r>
          </w:p>
        </w:tc>
        <w:tc>
          <w:tcPr>
            <w:tcW w:w="2983" w:type="dxa"/>
            <w:gridSpan w:val="2"/>
          </w:tcPr>
          <w:p w:rsidR="00A17F48" w:rsidRPr="00895510" w:rsidRDefault="00BD5946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 xml:space="preserve">Okul </w:t>
            </w:r>
            <w:r w:rsidR="008F5AE5">
              <w:rPr>
                <w:rFonts w:ascii="Times New Roman" w:hAnsi="Times New Roman" w:cs="Times New Roman"/>
                <w:sz w:val="24"/>
                <w:szCs w:val="24"/>
              </w:rPr>
              <w:t>Çalışma Ekibi</w:t>
            </w:r>
          </w:p>
        </w:tc>
        <w:tc>
          <w:tcPr>
            <w:tcW w:w="2669" w:type="dxa"/>
          </w:tcPr>
          <w:p w:rsidR="00A17F48" w:rsidRPr="00895510" w:rsidRDefault="00A17F48" w:rsidP="00A1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519" w:rsidRPr="00895510" w:rsidRDefault="000E1519" w:rsidP="00A933E6">
      <w:pPr>
        <w:rPr>
          <w:rFonts w:ascii="Times New Roman" w:hAnsi="Times New Roman" w:cs="Times New Roman"/>
          <w:sz w:val="24"/>
          <w:szCs w:val="24"/>
        </w:rPr>
      </w:pPr>
    </w:p>
    <w:p w:rsidR="00A17F48" w:rsidRPr="00895510" w:rsidRDefault="000E1519" w:rsidP="00A1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sz w:val="24"/>
          <w:szCs w:val="24"/>
        </w:rPr>
        <w:br w:type="page"/>
      </w:r>
      <w:r w:rsidR="00A17F48" w:rsidRPr="00895510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8F5AE5">
        <w:rPr>
          <w:rFonts w:ascii="Times New Roman" w:hAnsi="Times New Roman" w:cs="Times New Roman"/>
          <w:b/>
          <w:sz w:val="24"/>
          <w:szCs w:val="24"/>
        </w:rPr>
        <w:t>8</w:t>
      </w:r>
      <w:r w:rsidR="00A17F48" w:rsidRPr="00895510">
        <w:rPr>
          <w:rFonts w:ascii="Times New Roman" w:hAnsi="Times New Roman" w:cs="Times New Roman"/>
          <w:b/>
          <w:sz w:val="24"/>
          <w:szCs w:val="24"/>
        </w:rPr>
        <w:t>-201</w:t>
      </w:r>
      <w:r w:rsidR="008F5AE5">
        <w:rPr>
          <w:rFonts w:ascii="Times New Roman" w:hAnsi="Times New Roman" w:cs="Times New Roman"/>
          <w:b/>
          <w:sz w:val="24"/>
          <w:szCs w:val="24"/>
        </w:rPr>
        <w:t>9</w:t>
      </w:r>
      <w:r w:rsidR="00A17F48" w:rsidRPr="00895510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A17F48" w:rsidRPr="00895510" w:rsidRDefault="008F5AE5" w:rsidP="00A1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MERİÇ ÇOK PROGRAMLI ANADOLU</w:t>
      </w:r>
      <w:r w:rsidR="00A17F48" w:rsidRPr="00895510">
        <w:rPr>
          <w:rFonts w:ascii="Times New Roman" w:hAnsi="Times New Roman" w:cs="Times New Roman"/>
          <w:b/>
          <w:sz w:val="24"/>
          <w:szCs w:val="24"/>
        </w:rPr>
        <w:t xml:space="preserve"> LİSESİ</w:t>
      </w:r>
    </w:p>
    <w:p w:rsidR="000E1519" w:rsidRPr="00895510" w:rsidRDefault="00A17F48" w:rsidP="00A1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10">
        <w:rPr>
          <w:rFonts w:ascii="Times New Roman" w:hAnsi="Times New Roman" w:cs="Times New Roman"/>
          <w:b/>
          <w:sz w:val="24"/>
          <w:szCs w:val="24"/>
        </w:rPr>
        <w:t>BAĞIMLILIKLA MÜCADELE OKUL KOMİSYONU</w:t>
      </w:r>
    </w:p>
    <w:tbl>
      <w:tblPr>
        <w:tblStyle w:val="TabloKlavuzu"/>
        <w:tblpPr w:leftFromText="141" w:rightFromText="141" w:vertAnchor="page" w:horzAnchor="margin" w:tblpXSpec="center" w:tblpY="3481"/>
        <w:tblW w:w="0" w:type="auto"/>
        <w:tblLook w:val="04A0" w:firstRow="1" w:lastRow="0" w:firstColumn="1" w:lastColumn="0" w:noHBand="0" w:noVBand="1"/>
      </w:tblPr>
      <w:tblGrid>
        <w:gridCol w:w="890"/>
        <w:gridCol w:w="5459"/>
        <w:gridCol w:w="2406"/>
        <w:gridCol w:w="2320"/>
        <w:gridCol w:w="1719"/>
      </w:tblGrid>
      <w:tr w:rsidR="00D87811" w:rsidRPr="00895510" w:rsidTr="00D87811">
        <w:trPr>
          <w:trHeight w:val="1310"/>
        </w:trPr>
        <w:tc>
          <w:tcPr>
            <w:tcW w:w="89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5459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Komisyon Başkanı/Üyesi Adı Soyadı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232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BRANŞI</w:t>
            </w:r>
          </w:p>
        </w:tc>
        <w:tc>
          <w:tcPr>
            <w:tcW w:w="1719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59" w:type="dxa"/>
            <w:vAlign w:val="center"/>
          </w:tcPr>
          <w:p w:rsidR="00D87811" w:rsidRPr="00895510" w:rsidRDefault="008F5AE5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Menekşe YILGIN ÖZTÜRK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2320" w:type="dxa"/>
            <w:vAlign w:val="center"/>
          </w:tcPr>
          <w:p w:rsidR="00D87811" w:rsidRPr="00895510" w:rsidRDefault="008F5AE5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1719" w:type="dxa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29"/>
        </w:trPr>
        <w:tc>
          <w:tcPr>
            <w:tcW w:w="890" w:type="dxa"/>
            <w:vAlign w:val="center"/>
          </w:tcPr>
          <w:p w:rsidR="00D87811" w:rsidRPr="00895510" w:rsidRDefault="00D87811" w:rsidP="00895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9" w:type="dxa"/>
            <w:vAlign w:val="center"/>
          </w:tcPr>
          <w:p w:rsidR="00D87811" w:rsidRPr="00895510" w:rsidRDefault="0046626C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Irmak ENGİN</w:t>
            </w:r>
          </w:p>
        </w:tc>
        <w:tc>
          <w:tcPr>
            <w:tcW w:w="2406" w:type="dxa"/>
            <w:vAlign w:val="center"/>
          </w:tcPr>
          <w:p w:rsidR="00D87811" w:rsidRPr="00895510" w:rsidRDefault="008F5AE5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46626C" w:rsidP="0089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1719" w:type="dxa"/>
          </w:tcPr>
          <w:p w:rsidR="00D87811" w:rsidRPr="00895510" w:rsidRDefault="00D87811" w:rsidP="008F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8F5AE5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59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İzzet KIZILTOPRAK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1719" w:type="dxa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59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Kadriye ATILGAN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719" w:type="dxa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59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Süreyya ADIYEKE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719" w:type="dxa"/>
          </w:tcPr>
          <w:p w:rsidR="00D87811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11" w:rsidRPr="00895510" w:rsidTr="00D87811">
        <w:trPr>
          <w:trHeight w:val="970"/>
        </w:trPr>
        <w:tc>
          <w:tcPr>
            <w:tcW w:w="890" w:type="dxa"/>
            <w:vAlign w:val="center"/>
          </w:tcPr>
          <w:p w:rsidR="00D87811" w:rsidRPr="00895510" w:rsidRDefault="008F5AE5" w:rsidP="00D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59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Meryem TURGUT</w:t>
            </w:r>
          </w:p>
        </w:tc>
        <w:tc>
          <w:tcPr>
            <w:tcW w:w="2406" w:type="dxa"/>
            <w:vAlign w:val="center"/>
          </w:tcPr>
          <w:p w:rsidR="00D87811" w:rsidRPr="00895510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0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320" w:type="dxa"/>
            <w:vAlign w:val="center"/>
          </w:tcPr>
          <w:p w:rsidR="00D87811" w:rsidRPr="00895510" w:rsidRDefault="0046626C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Finans</w:t>
            </w:r>
            <w:bookmarkStart w:id="0" w:name="_GoBack"/>
            <w:bookmarkEnd w:id="0"/>
          </w:p>
        </w:tc>
        <w:tc>
          <w:tcPr>
            <w:tcW w:w="1719" w:type="dxa"/>
          </w:tcPr>
          <w:p w:rsidR="00D87811" w:rsidRDefault="00D87811" w:rsidP="00D8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F48" w:rsidRPr="00895510" w:rsidRDefault="00A17F48" w:rsidP="008F5AE5">
      <w:pPr>
        <w:rPr>
          <w:rFonts w:ascii="Times New Roman" w:hAnsi="Times New Roman" w:cs="Times New Roman"/>
          <w:sz w:val="24"/>
          <w:szCs w:val="24"/>
        </w:rPr>
      </w:pPr>
    </w:p>
    <w:sectPr w:rsidR="00A17F48" w:rsidRPr="00895510" w:rsidSect="0089551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10"/>
    <w:rsid w:val="000516FF"/>
    <w:rsid w:val="0005542F"/>
    <w:rsid w:val="000E1519"/>
    <w:rsid w:val="001F0D87"/>
    <w:rsid w:val="00267F0B"/>
    <w:rsid w:val="00274A9D"/>
    <w:rsid w:val="002D27F9"/>
    <w:rsid w:val="002D5A61"/>
    <w:rsid w:val="00323BE3"/>
    <w:rsid w:val="00386611"/>
    <w:rsid w:val="003C7DE1"/>
    <w:rsid w:val="003F0420"/>
    <w:rsid w:val="003F19D9"/>
    <w:rsid w:val="0046626C"/>
    <w:rsid w:val="00602277"/>
    <w:rsid w:val="00663C69"/>
    <w:rsid w:val="00706D0B"/>
    <w:rsid w:val="00785896"/>
    <w:rsid w:val="00843ED5"/>
    <w:rsid w:val="00895510"/>
    <w:rsid w:val="00896D01"/>
    <w:rsid w:val="008F5AE5"/>
    <w:rsid w:val="009C5927"/>
    <w:rsid w:val="00A17F48"/>
    <w:rsid w:val="00A933E6"/>
    <w:rsid w:val="00AE41C6"/>
    <w:rsid w:val="00B005DD"/>
    <w:rsid w:val="00B26F81"/>
    <w:rsid w:val="00B316E1"/>
    <w:rsid w:val="00B403BB"/>
    <w:rsid w:val="00BA329D"/>
    <w:rsid w:val="00BC5C75"/>
    <w:rsid w:val="00BD5946"/>
    <w:rsid w:val="00BF30FC"/>
    <w:rsid w:val="00C31D37"/>
    <w:rsid w:val="00C37D01"/>
    <w:rsid w:val="00C41066"/>
    <w:rsid w:val="00C92426"/>
    <w:rsid w:val="00CC17D3"/>
    <w:rsid w:val="00CC5E7D"/>
    <w:rsid w:val="00CD78F2"/>
    <w:rsid w:val="00D21B10"/>
    <w:rsid w:val="00D303BA"/>
    <w:rsid w:val="00D87811"/>
    <w:rsid w:val="00DD23AC"/>
    <w:rsid w:val="00DF6072"/>
    <w:rsid w:val="00E50EA7"/>
    <w:rsid w:val="00E54B08"/>
    <w:rsid w:val="00F33DF0"/>
    <w:rsid w:val="00F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rsid w:val="00BA32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BA32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BA32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rsid w:val="00BA329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BA32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BA32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6D29-F2A5-4B32-90EC-75DF4DEE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akjdlaksjd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LENOVO</cp:lastModifiedBy>
  <cp:revision>5</cp:revision>
  <cp:lastPrinted>2015-11-23T09:05:00Z</cp:lastPrinted>
  <dcterms:created xsi:type="dcterms:W3CDTF">2019-01-14T17:05:00Z</dcterms:created>
  <dcterms:modified xsi:type="dcterms:W3CDTF">2019-01-15T19:42:00Z</dcterms:modified>
</cp:coreProperties>
</file>